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F8" w:rsidRDefault="00A940F8" w:rsidP="00A940F8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</w:t>
      </w:r>
    </w:p>
    <w:p w:rsidR="00A940F8" w:rsidRDefault="00A940F8" w:rsidP="00A940F8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учебного предмета </w:t>
      </w:r>
    </w:p>
    <w:p w:rsidR="001F7FA8" w:rsidRDefault="00A940F8">
      <w:pPr>
        <w:pStyle w:val="1"/>
        <w:spacing w:before="67" w:line="398" w:lineRule="auto"/>
        <w:ind w:left="4601" w:right="2853" w:hanging="1760"/>
      </w:pPr>
      <w:r>
        <w:t xml:space="preserve"> </w:t>
      </w:r>
      <w:r w:rsidR="00905EFC">
        <w:t xml:space="preserve"> «Родной язык (русский)»</w:t>
      </w:r>
      <w:r w:rsidR="00905EFC">
        <w:rPr>
          <w:spacing w:val="-57"/>
        </w:rPr>
        <w:t xml:space="preserve"> </w:t>
      </w:r>
      <w:r>
        <w:t xml:space="preserve"> </w:t>
      </w:r>
    </w:p>
    <w:p w:rsidR="001F7FA8" w:rsidRDefault="00905EFC">
      <w:pPr>
        <w:pStyle w:val="a3"/>
        <w:spacing w:line="360" w:lineRule="auto"/>
        <w:ind w:left="113" w:right="125" w:firstLine="566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«Родной</w:t>
      </w:r>
      <w:r w:rsidR="00A940F8">
        <w:t xml:space="preserve"> (русский)</w:t>
      </w:r>
      <w:r w:rsidR="00A940F8">
        <w:rPr>
          <w:spacing w:val="-14"/>
        </w:rPr>
        <w:t xml:space="preserve"> </w:t>
      </w:r>
      <w:r>
        <w:rPr>
          <w:spacing w:val="-6"/>
        </w:rPr>
        <w:t xml:space="preserve"> </w:t>
      </w:r>
      <w:r>
        <w:t>язык</w:t>
      </w:r>
      <w:r w:rsidR="00A940F8">
        <w:t>»</w:t>
      </w:r>
      <w:r>
        <w:rPr>
          <w:spacing w:val="-7"/>
        </w:rPr>
        <w:t xml:space="preserve"> </w:t>
      </w:r>
      <w:r>
        <w:t>разработана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(с изменениями),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среднего общего образования, утвержденного приказом Министерства образования и</w:t>
      </w:r>
      <w:r>
        <w:rPr>
          <w:spacing w:val="1"/>
        </w:rPr>
        <w:t xml:space="preserve"> </w:t>
      </w:r>
      <w:r>
        <w:t>науки Российской Федерации от 17 мая 2012 г. № 413 (с изменениями от 31.12.2015г. № 1577, от</w:t>
      </w:r>
      <w:r>
        <w:rPr>
          <w:spacing w:val="1"/>
        </w:rPr>
        <w:t xml:space="preserve"> </w:t>
      </w:r>
      <w:r>
        <w:t>11.12.2020</w:t>
      </w:r>
      <w:r>
        <w:rPr>
          <w:spacing w:val="1"/>
        </w:rPr>
        <w:t xml:space="preserve"> </w:t>
      </w:r>
      <w:r>
        <w:t>№712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среднего общего образования (далее ООП СОО), с учетом основных направлений</w:t>
      </w:r>
      <w:r>
        <w:rPr>
          <w:spacing w:val="1"/>
        </w:rPr>
        <w:t xml:space="preserve"> </w:t>
      </w:r>
      <w:r>
        <w:t>программ,</w:t>
      </w:r>
      <w:r>
        <w:rPr>
          <w:spacing w:val="-10"/>
        </w:rPr>
        <w:t xml:space="preserve"> </w:t>
      </w:r>
      <w:r>
        <w:t>включенных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структуру</w:t>
      </w:r>
      <w:r>
        <w:rPr>
          <w:spacing w:val="-12"/>
        </w:rPr>
        <w:t xml:space="preserve"> </w:t>
      </w:r>
      <w:r>
        <w:t>ООП</w:t>
      </w:r>
      <w:r>
        <w:rPr>
          <w:spacing w:val="-10"/>
        </w:rPr>
        <w:t xml:space="preserve"> </w:t>
      </w:r>
      <w:r>
        <w:t>СОО</w:t>
      </w:r>
      <w:r>
        <w:rPr>
          <w:spacing w:val="-5"/>
        </w:rPr>
        <w:t xml:space="preserve"> </w:t>
      </w:r>
      <w:r>
        <w:t>(Программы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УУД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СОО,</w:t>
      </w:r>
      <w:r>
        <w:rPr>
          <w:spacing w:val="-9"/>
        </w:rPr>
        <w:t xml:space="preserve"> </w:t>
      </w:r>
      <w:r>
        <w:t>Рабочей</w:t>
      </w:r>
      <w:r>
        <w:rPr>
          <w:spacing w:val="-58"/>
        </w:rPr>
        <w:t xml:space="preserve"> </w:t>
      </w:r>
      <w:r>
        <w:t>программы воспитания, Программы коррекционной работы и положений, Концепции образования</w:t>
      </w:r>
      <w:r>
        <w:rPr>
          <w:spacing w:val="-57"/>
        </w:rPr>
        <w:t xml:space="preserve"> </w:t>
      </w:r>
      <w:r>
        <w:t>этнокультурной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Республике</w:t>
      </w:r>
      <w:r>
        <w:rPr>
          <w:spacing w:val="-3"/>
        </w:rPr>
        <w:t xml:space="preserve"> </w:t>
      </w:r>
      <w:r>
        <w:t>Коми</w:t>
      </w:r>
      <w:r>
        <w:rPr>
          <w:spacing w:val="-2"/>
        </w:rPr>
        <w:t xml:space="preserve"> </w:t>
      </w:r>
      <w:r>
        <w:t>(</w:t>
      </w:r>
      <w:hyperlink r:id="rId5">
        <w:r>
          <w:rPr>
            <w:color w:val="0462C1"/>
            <w:u w:val="single" w:color="0462C1"/>
          </w:rPr>
          <w:t>http://minobr.rkomi.ru/left/dok/info_mat/</w:t>
        </w:r>
        <w:r>
          <w:rPr>
            <w:color w:val="0462C1"/>
            <w:spacing w:val="-2"/>
          </w:rPr>
          <w:t xml:space="preserve"> </w:t>
        </w:r>
      </w:hyperlink>
      <w:r>
        <w:t>).</w:t>
      </w:r>
    </w:p>
    <w:p w:rsidR="001F7FA8" w:rsidRDefault="00905EFC">
      <w:pPr>
        <w:pStyle w:val="a3"/>
        <w:spacing w:line="360" w:lineRule="auto"/>
        <w:ind w:left="113" w:firstLine="36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 языка, обязательного для изучения во всех школах Российской Федерации, и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 стандартом. В то же время цели курса русского языка в рамках 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специфику,</w:t>
      </w:r>
      <w:r>
        <w:rPr>
          <w:spacing w:val="1"/>
        </w:rPr>
        <w:t xml:space="preserve"> </w:t>
      </w:r>
      <w:r>
        <w:t>обусловленную</w:t>
      </w:r>
      <w:r>
        <w:rPr>
          <w:spacing w:val="1"/>
        </w:rPr>
        <w:t xml:space="preserve"> </w:t>
      </w:r>
      <w:r>
        <w:t>дополнительным,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57"/>
        </w:rPr>
        <w:t xml:space="preserve"> </w:t>
      </w:r>
      <w:r>
        <w:t>русского языка в разных регионах Российской Федерации. В соответствии с этим в курсе русского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 актуализируются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b/>
        </w:rPr>
        <w:t>цели</w:t>
      </w:r>
      <w:r>
        <w:t>:</w:t>
      </w:r>
    </w:p>
    <w:p w:rsidR="001F7FA8" w:rsidRDefault="00905EFC">
      <w:pPr>
        <w:pStyle w:val="a4"/>
        <w:numPr>
          <w:ilvl w:val="0"/>
          <w:numId w:val="1"/>
        </w:numPr>
        <w:tabs>
          <w:tab w:val="left" w:pos="541"/>
        </w:tabs>
        <w:spacing w:line="357" w:lineRule="auto"/>
        <w:ind w:right="124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духовной,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своеобразия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языка; формирование познавательного интереса, любви, уважительного отношения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русскому языку, а через него – к родной культуре; воспитание ответственного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 и развитию родного языка, формирование волонтёрской позиции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 родного языка; воспитание уважительного отношения к культурам и языкам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 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 межнационального общения;</w:t>
      </w:r>
    </w:p>
    <w:p w:rsidR="001F7FA8" w:rsidRDefault="00905EFC">
      <w:pPr>
        <w:pStyle w:val="a4"/>
        <w:numPr>
          <w:ilvl w:val="0"/>
          <w:numId w:val="1"/>
        </w:numPr>
        <w:tabs>
          <w:tab w:val="left" w:pos="541"/>
        </w:tabs>
        <w:spacing w:before="12" w:line="357" w:lineRule="auto"/>
        <w:ind w:right="127"/>
        <w:rPr>
          <w:sz w:val="24"/>
        </w:rPr>
      </w:pPr>
      <w:r>
        <w:rPr>
          <w:sz w:val="24"/>
        </w:rPr>
        <w:t>совершенствование коммуникативных умений и культуры речи, обеспечивающих 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 русским литературным языком в разных сферах и ситуациях его использования;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 учащихся;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1F7FA8" w:rsidRDefault="00905EFC">
      <w:pPr>
        <w:pStyle w:val="a4"/>
        <w:numPr>
          <w:ilvl w:val="0"/>
          <w:numId w:val="1"/>
        </w:numPr>
        <w:tabs>
          <w:tab w:val="left" w:pos="541"/>
        </w:tabs>
        <w:spacing w:before="2" w:line="357" w:lineRule="auto"/>
        <w:ind w:right="132"/>
        <w:rPr>
          <w:sz w:val="24"/>
        </w:rPr>
      </w:pP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нормативное,</w:t>
      </w:r>
      <w:r>
        <w:rPr>
          <w:spacing w:val="-57"/>
          <w:sz w:val="24"/>
        </w:rPr>
        <w:t xml:space="preserve"> </w:t>
      </w:r>
      <w:r>
        <w:rPr>
          <w:sz w:val="24"/>
        </w:rPr>
        <w:t>уместное, этичное использование в различных сферах и ситуациях общения; о стилистических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языка;</w:t>
      </w:r>
      <w:r>
        <w:rPr>
          <w:spacing w:val="6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языка;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национальной</w:t>
      </w:r>
    </w:p>
    <w:p w:rsidR="001F7FA8" w:rsidRDefault="001F7FA8">
      <w:pPr>
        <w:spacing w:line="357" w:lineRule="auto"/>
        <w:jc w:val="both"/>
        <w:rPr>
          <w:sz w:val="24"/>
        </w:rPr>
        <w:sectPr w:rsidR="001F7FA8">
          <w:type w:val="continuous"/>
          <w:pgSz w:w="11910" w:h="16840"/>
          <w:pgMar w:top="480" w:right="440" w:bottom="280" w:left="1020" w:header="720" w:footer="720" w:gutter="0"/>
          <w:cols w:space="720"/>
        </w:sectPr>
      </w:pPr>
    </w:p>
    <w:p w:rsidR="001F7FA8" w:rsidRDefault="00905EFC">
      <w:pPr>
        <w:pStyle w:val="a3"/>
        <w:spacing w:before="67" w:line="360" w:lineRule="auto"/>
        <w:ind w:right="130" w:firstLine="0"/>
      </w:pPr>
      <w:r>
        <w:lastRenderedPageBreak/>
        <w:t>специфике русского языка и языковых единицах, прежде всего о лексике и фразеологии с</w:t>
      </w:r>
      <w:r>
        <w:rPr>
          <w:spacing w:val="1"/>
        </w:rPr>
        <w:t xml:space="preserve"> </w:t>
      </w:r>
      <w:r>
        <w:t>национально-культурной</w:t>
      </w:r>
      <w:r>
        <w:rPr>
          <w:spacing w:val="-1"/>
        </w:rPr>
        <w:t xml:space="preserve"> </w:t>
      </w:r>
      <w:r>
        <w:t>семантикой; о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речевом</w:t>
      </w:r>
      <w:r>
        <w:rPr>
          <w:spacing w:val="-3"/>
        </w:rPr>
        <w:t xml:space="preserve"> </w:t>
      </w:r>
      <w:r>
        <w:t>этикете;</w:t>
      </w:r>
    </w:p>
    <w:p w:rsidR="001F7FA8" w:rsidRDefault="00905EFC">
      <w:pPr>
        <w:pStyle w:val="a4"/>
        <w:numPr>
          <w:ilvl w:val="0"/>
          <w:numId w:val="1"/>
        </w:numPr>
        <w:tabs>
          <w:tab w:val="left" w:pos="541"/>
        </w:tabs>
        <w:spacing w:before="2" w:line="357" w:lineRule="auto"/>
        <w:rPr>
          <w:sz w:val="24"/>
        </w:rPr>
      </w:pPr>
      <w:r>
        <w:rPr>
          <w:sz w:val="24"/>
        </w:rPr>
        <w:t>совершенствование умений опознавать, анализировать, классифицировать языковые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их с точки зрения нормативности, соответствия ситуации и сфере общения;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1F7FA8" w:rsidRDefault="00905EFC">
      <w:pPr>
        <w:pStyle w:val="a4"/>
        <w:numPr>
          <w:ilvl w:val="0"/>
          <w:numId w:val="1"/>
        </w:numPr>
        <w:tabs>
          <w:tab w:val="left" w:pos="541"/>
        </w:tabs>
        <w:spacing w:line="355" w:lineRule="auto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 работы по русскому языку, воспитание самостоятельности в 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</w:p>
    <w:p w:rsidR="001F7FA8" w:rsidRDefault="00905EFC">
      <w:pPr>
        <w:pStyle w:val="a3"/>
        <w:spacing w:before="139"/>
        <w:ind w:left="473" w:right="0" w:firstLine="0"/>
        <w:jc w:val="left"/>
      </w:pPr>
      <w:r>
        <w:t>Программа</w:t>
      </w:r>
      <w:r>
        <w:rPr>
          <w:spacing w:val="16"/>
        </w:rPr>
        <w:t xml:space="preserve"> </w:t>
      </w:r>
      <w:r>
        <w:t>по</w:t>
      </w:r>
      <w:r>
        <w:rPr>
          <w:spacing w:val="75"/>
        </w:rPr>
        <w:t xml:space="preserve"> </w:t>
      </w:r>
      <w:r>
        <w:t>родному</w:t>
      </w:r>
      <w:r>
        <w:rPr>
          <w:spacing w:val="74"/>
        </w:rPr>
        <w:t xml:space="preserve"> </w:t>
      </w:r>
      <w:r>
        <w:t>русскому</w:t>
      </w:r>
      <w:r>
        <w:rPr>
          <w:spacing w:val="70"/>
        </w:rPr>
        <w:t xml:space="preserve"> </w:t>
      </w:r>
      <w:r>
        <w:t>языку</w:t>
      </w:r>
      <w:r>
        <w:rPr>
          <w:spacing w:val="71"/>
        </w:rPr>
        <w:t xml:space="preserve"> </w:t>
      </w:r>
      <w:r>
        <w:t>составлена</w:t>
      </w:r>
      <w:r>
        <w:rPr>
          <w:spacing w:val="74"/>
        </w:rPr>
        <w:t xml:space="preserve"> </w:t>
      </w:r>
      <w:r>
        <w:t>на</w:t>
      </w:r>
      <w:r>
        <w:rPr>
          <w:spacing w:val="75"/>
        </w:rPr>
        <w:t xml:space="preserve"> </w:t>
      </w:r>
      <w:r>
        <w:t>основе</w:t>
      </w:r>
      <w:r>
        <w:rPr>
          <w:spacing w:val="74"/>
        </w:rPr>
        <w:t xml:space="preserve"> </w:t>
      </w:r>
      <w:r>
        <w:t>требований</w:t>
      </w:r>
      <w:r>
        <w:rPr>
          <w:spacing w:val="77"/>
        </w:rPr>
        <w:t xml:space="preserve"> </w:t>
      </w:r>
      <w:r>
        <w:t>к</w:t>
      </w:r>
      <w:r>
        <w:rPr>
          <w:spacing w:val="76"/>
        </w:rPr>
        <w:t xml:space="preserve"> </w:t>
      </w:r>
      <w:r>
        <w:t>предметным</w:t>
      </w:r>
    </w:p>
    <w:p w:rsidR="001F7FA8" w:rsidRDefault="00905EFC">
      <w:pPr>
        <w:pStyle w:val="a3"/>
        <w:spacing w:before="67" w:line="360" w:lineRule="auto"/>
        <w:ind w:left="113" w:right="125" w:firstLine="0"/>
      </w:pPr>
      <w:bookmarkStart w:id="0" w:name="_GoBack"/>
      <w:bookmarkEnd w:id="0"/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 образовательном стандарте среднего общего образования. Нормативный срок</w:t>
      </w:r>
      <w:r>
        <w:rPr>
          <w:spacing w:val="1"/>
        </w:rPr>
        <w:t xml:space="preserve"> </w:t>
      </w:r>
      <w:r>
        <w:t xml:space="preserve">реализации РПУП на уровне среднего общего образования составляет </w:t>
      </w:r>
      <w:r w:rsidR="000D214D">
        <w:t>1 год</w:t>
      </w:r>
      <w:r>
        <w:t>. Общее количество</w:t>
      </w:r>
      <w:r>
        <w:rPr>
          <w:spacing w:val="1"/>
        </w:rPr>
        <w:t xml:space="preserve"> </w:t>
      </w:r>
      <w:r>
        <w:t>учебных часов на изучение учебного пред</w:t>
      </w:r>
      <w:r w:rsidR="00CD4D20">
        <w:t xml:space="preserve">мета «Родной русский язык» в 10 </w:t>
      </w:r>
      <w:r>
        <w:t>клас</w:t>
      </w:r>
      <w:r w:rsidR="00CD4D20">
        <w:t>се</w:t>
      </w:r>
      <w:r>
        <w:t xml:space="preserve"> составляет</w:t>
      </w:r>
      <w:r>
        <w:rPr>
          <w:spacing w:val="1"/>
        </w:rPr>
        <w:t xml:space="preserve"> </w:t>
      </w:r>
      <w:r w:rsidR="00CD4D20">
        <w:t>34</w:t>
      </w:r>
      <w:r>
        <w:rPr>
          <w:spacing w:val="-1"/>
        </w:rPr>
        <w:t xml:space="preserve"> </w:t>
      </w:r>
      <w:r w:rsidR="00CD4D20">
        <w:t>часа</w:t>
      </w:r>
      <w:r>
        <w:t>.</w:t>
      </w:r>
    </w:p>
    <w:p w:rsidR="001F7FA8" w:rsidRDefault="00905EFC">
      <w:pPr>
        <w:pStyle w:val="1"/>
        <w:spacing w:before="2"/>
        <w:ind w:left="2936" w:right="2952"/>
        <w:jc w:val="center"/>
      </w:pPr>
      <w:r>
        <w:t>Распределение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</w:t>
      </w:r>
    </w:p>
    <w:p w:rsidR="001F7FA8" w:rsidRDefault="001F7FA8">
      <w:pPr>
        <w:pStyle w:val="a3"/>
        <w:spacing w:before="11"/>
        <w:ind w:left="0" w:righ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992"/>
        <w:gridCol w:w="2552"/>
        <w:gridCol w:w="2269"/>
      </w:tblGrid>
      <w:tr w:rsidR="001F7FA8">
        <w:trPr>
          <w:trHeight w:val="827"/>
        </w:trPr>
        <w:tc>
          <w:tcPr>
            <w:tcW w:w="2393" w:type="dxa"/>
          </w:tcPr>
          <w:p w:rsidR="001F7FA8" w:rsidRDefault="00905EFC">
            <w:pPr>
              <w:pStyle w:val="TableParagraph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992" w:type="dxa"/>
          </w:tcPr>
          <w:p w:rsidR="001F7FA8" w:rsidRDefault="00905EFC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Недельное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</w:p>
          <w:p w:rsidR="001F7FA8" w:rsidRDefault="00905EFC">
            <w:pPr>
              <w:pStyle w:val="TableParagraph"/>
              <w:spacing w:before="139" w:line="240" w:lineRule="auto"/>
              <w:ind w:left="145" w:right="140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552" w:type="dxa"/>
          </w:tcPr>
          <w:p w:rsidR="001F7FA8" w:rsidRDefault="00905EFC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1F7FA8" w:rsidRDefault="00905EFC">
            <w:pPr>
              <w:pStyle w:val="TableParagraph"/>
              <w:spacing w:before="139" w:line="240" w:lineRule="auto"/>
              <w:ind w:right="177"/>
              <w:rPr>
                <w:sz w:val="24"/>
              </w:rPr>
            </w:pPr>
            <w:r>
              <w:rPr>
                <w:sz w:val="24"/>
              </w:rPr>
              <w:t>недель</w:t>
            </w:r>
          </w:p>
        </w:tc>
        <w:tc>
          <w:tcPr>
            <w:tcW w:w="2269" w:type="dxa"/>
          </w:tcPr>
          <w:p w:rsidR="001F7FA8" w:rsidRDefault="00905EFC">
            <w:pPr>
              <w:pStyle w:val="TableParagraph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1F7FA8" w:rsidRDefault="00905EFC">
            <w:pPr>
              <w:pStyle w:val="TableParagraph"/>
              <w:spacing w:before="139" w:line="240" w:lineRule="auto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1F7FA8">
        <w:trPr>
          <w:trHeight w:val="414"/>
        </w:trPr>
        <w:tc>
          <w:tcPr>
            <w:tcW w:w="2393" w:type="dxa"/>
          </w:tcPr>
          <w:p w:rsidR="001F7FA8" w:rsidRDefault="00905EFC">
            <w:pPr>
              <w:pStyle w:val="TableParagraph"/>
              <w:ind w:left="77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992" w:type="dxa"/>
          </w:tcPr>
          <w:p w:rsidR="001F7FA8" w:rsidRDefault="00905EFC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552" w:type="dxa"/>
          </w:tcPr>
          <w:p w:rsidR="001F7FA8" w:rsidRDefault="00CD4D20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34</w:t>
            </w:r>
            <w:r w:rsidR="00905EFC">
              <w:rPr>
                <w:spacing w:val="-1"/>
                <w:sz w:val="24"/>
              </w:rPr>
              <w:t xml:space="preserve"> </w:t>
            </w:r>
            <w:r w:rsidR="00905EFC">
              <w:rPr>
                <w:sz w:val="24"/>
              </w:rPr>
              <w:t>недель</w:t>
            </w:r>
          </w:p>
        </w:tc>
        <w:tc>
          <w:tcPr>
            <w:tcW w:w="2269" w:type="dxa"/>
          </w:tcPr>
          <w:p w:rsidR="001F7FA8" w:rsidRDefault="00CD4D20" w:rsidP="00CD4D20">
            <w:pPr>
              <w:pStyle w:val="TableParagraph"/>
              <w:ind w:left="671" w:right="667"/>
              <w:rPr>
                <w:sz w:val="24"/>
              </w:rPr>
            </w:pPr>
            <w:r>
              <w:rPr>
                <w:sz w:val="24"/>
              </w:rPr>
              <w:t>34</w:t>
            </w:r>
            <w:r w:rsidR="00905EF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</w:t>
            </w:r>
          </w:p>
        </w:tc>
      </w:tr>
      <w:tr w:rsidR="001F7FA8">
        <w:trPr>
          <w:trHeight w:val="412"/>
        </w:trPr>
        <w:tc>
          <w:tcPr>
            <w:tcW w:w="2393" w:type="dxa"/>
          </w:tcPr>
          <w:p w:rsidR="001F7FA8" w:rsidRDefault="00905EFC">
            <w:pPr>
              <w:pStyle w:val="TableParagraph"/>
              <w:spacing w:line="276" w:lineRule="exact"/>
              <w:ind w:left="869" w:right="85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992" w:type="dxa"/>
          </w:tcPr>
          <w:p w:rsidR="001F7FA8" w:rsidRDefault="00905EFC">
            <w:pPr>
              <w:pStyle w:val="TableParagraph"/>
              <w:spacing w:line="276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552" w:type="dxa"/>
          </w:tcPr>
          <w:p w:rsidR="001F7FA8" w:rsidRDefault="00CD4D20">
            <w:pPr>
              <w:pStyle w:val="TableParagraph"/>
              <w:spacing w:line="276" w:lineRule="exact"/>
              <w:ind w:right="179"/>
              <w:rPr>
                <w:sz w:val="24"/>
              </w:rPr>
            </w:pPr>
            <w:r>
              <w:rPr>
                <w:sz w:val="24"/>
              </w:rPr>
              <w:t>34</w:t>
            </w:r>
            <w:r w:rsidR="00905EFC">
              <w:rPr>
                <w:spacing w:val="-1"/>
                <w:sz w:val="24"/>
              </w:rPr>
              <w:t xml:space="preserve"> </w:t>
            </w:r>
            <w:r w:rsidR="00905EFC">
              <w:rPr>
                <w:sz w:val="24"/>
              </w:rPr>
              <w:t>недель</w:t>
            </w:r>
          </w:p>
        </w:tc>
        <w:tc>
          <w:tcPr>
            <w:tcW w:w="2269" w:type="dxa"/>
          </w:tcPr>
          <w:p w:rsidR="001F7FA8" w:rsidRDefault="00CD4D20" w:rsidP="00CD4D20">
            <w:pPr>
              <w:pStyle w:val="TableParagraph"/>
              <w:spacing w:line="276" w:lineRule="exact"/>
              <w:ind w:left="678" w:right="660"/>
              <w:rPr>
                <w:sz w:val="24"/>
              </w:rPr>
            </w:pPr>
            <w:r>
              <w:rPr>
                <w:sz w:val="24"/>
              </w:rPr>
              <w:t>34</w:t>
            </w:r>
            <w:r w:rsidR="00905EFC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</w:tbl>
    <w:p w:rsidR="00905EFC" w:rsidRDefault="00905EFC"/>
    <w:sectPr w:rsidR="00905EFC">
      <w:pgSz w:w="11910" w:h="16840"/>
      <w:pgMar w:top="48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B4922"/>
    <w:multiLevelType w:val="hybridMultilevel"/>
    <w:tmpl w:val="C492B5E2"/>
    <w:lvl w:ilvl="0" w:tplc="4F2A6B9C">
      <w:numFmt w:val="bullet"/>
      <w:lvlText w:val=""/>
      <w:lvlJc w:val="left"/>
      <w:pPr>
        <w:ind w:left="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B2AB74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EF869008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3" w:tplc="F06C1E54">
      <w:numFmt w:val="bullet"/>
      <w:lvlText w:val="•"/>
      <w:lvlJc w:val="left"/>
      <w:pPr>
        <w:ind w:left="3511" w:hanging="360"/>
      </w:pPr>
      <w:rPr>
        <w:rFonts w:hint="default"/>
        <w:lang w:val="ru-RU" w:eastAsia="en-US" w:bidi="ar-SA"/>
      </w:rPr>
    </w:lvl>
    <w:lvl w:ilvl="4" w:tplc="DC86A762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D13688B8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6F743788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7" w:tplc="B5A63F34">
      <w:numFmt w:val="bullet"/>
      <w:lvlText w:val="•"/>
      <w:lvlJc w:val="left"/>
      <w:pPr>
        <w:ind w:left="7474" w:hanging="360"/>
      </w:pPr>
      <w:rPr>
        <w:rFonts w:hint="default"/>
        <w:lang w:val="ru-RU" w:eastAsia="en-US" w:bidi="ar-SA"/>
      </w:rPr>
    </w:lvl>
    <w:lvl w:ilvl="8" w:tplc="1D9AEF48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7FA8"/>
    <w:rsid w:val="000D214D"/>
    <w:rsid w:val="001F7FA8"/>
    <w:rsid w:val="00905EFC"/>
    <w:rsid w:val="00A940F8"/>
    <w:rsid w:val="00CD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6406D-B32C-4B1B-8960-5B7817D6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6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540" w:right="129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540" w:right="129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82"/>
      <w:jc w:val="center"/>
    </w:pPr>
  </w:style>
  <w:style w:type="paragraph" w:styleId="a5">
    <w:name w:val="Normal (Web)"/>
    <w:basedOn w:val="a"/>
    <w:uiPriority w:val="99"/>
    <w:semiHidden/>
    <w:unhideWhenUsed/>
    <w:rsid w:val="00A940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2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obr.rkomi.ru/left/dok/info_m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Аляпина</dc:creator>
  <cp:lastModifiedBy>Анжела</cp:lastModifiedBy>
  <cp:revision>5</cp:revision>
  <dcterms:created xsi:type="dcterms:W3CDTF">2022-11-04T16:22:00Z</dcterms:created>
  <dcterms:modified xsi:type="dcterms:W3CDTF">2022-11-09T16:48:00Z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